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82" w:rsidRDefault="003A0782" w:rsidP="003A0782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Ratio/Ración y extras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Según las últimas recomendaciones de la Asociación Americana de Diabetes la hemoglobina glicosilada para cualquier grupo de edad pediátrica debe estar por debajo de 7.5%, pero evitando sobre todo en niños pequeños las hipoglucemias por lo que en ocasiones niveles por encima de estos puede ser asumibles. </w:t>
      </w:r>
      <w:hyperlink r:id="rId6" w:tgtFrame="_blank" w:tooltip="Asociación Americana de Diabetes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Link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8" name="Imagen 1" descr="Se abre en ventana nueva">
                <a:hlinkClick xmlns:a="http://schemas.openxmlformats.org/drawingml/2006/main" r:id="rId6" tgtFrame="&quot;_blank&quot;" tooltip="&quot;Asociación Americana de Diabet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e abre en ventana nueva">
                        <a:hlinkClick r:id="rId6" tgtFrame="&quot;_blank&quot;" tooltip="&quot;Asociación Americana de Diabet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(1). Editado por Asociación Americana de Diabetes(ADA) Julio 2018.</w:t>
      </w:r>
    </w:p>
    <w:p w:rsidR="003A0782" w:rsidRDefault="003A0782" w:rsidP="003A0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82828"/>
          <w:shd w:val="clear" w:color="auto" w:fill="FFFFFF"/>
        </w:rPr>
        <w:t>ISPAD 2017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19997"/>
          <w:right w:val="single" w:sz="6" w:space="0" w:color="A1999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1301"/>
      </w:tblGrid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ANTES DE LAS COMIDAS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70-126 mg/dl</w:t>
            </w:r>
          </w:p>
        </w:tc>
      </w:tr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DESPUES DE LAS COMIDAS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90-180 mg/dl</w:t>
            </w:r>
          </w:p>
        </w:tc>
      </w:tr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ANTES DE IR A LA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108-180 mg/dl</w:t>
            </w:r>
          </w:p>
        </w:tc>
      </w:tr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90-144 mg/dl</w:t>
            </w:r>
          </w:p>
        </w:tc>
      </w:tr>
    </w:tbl>
    <w:p w:rsidR="003A0782" w:rsidRDefault="003A0782" w:rsidP="003A0782">
      <w:r>
        <w:rPr>
          <w:rFonts w:ascii="Arial" w:hAnsi="Arial" w:cs="Arial"/>
          <w:color w:val="282828"/>
          <w:shd w:val="clear" w:color="auto" w:fill="FFFFFF"/>
        </w:rPr>
        <w:t>ADA 2018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19997"/>
          <w:right w:val="single" w:sz="6" w:space="0" w:color="A1999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1"/>
        <w:gridCol w:w="1201"/>
      </w:tblGrid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ANTES DE LAS COMIDAS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90-130 mg/dl</w:t>
            </w:r>
          </w:p>
        </w:tc>
      </w:tr>
      <w:tr w:rsidR="003A0782" w:rsidTr="003A0782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A LA HORA DORMIR y/o NOCTURNA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0782" w:rsidRDefault="003A0782">
            <w:pPr>
              <w:pStyle w:val="NormalWeb"/>
              <w:spacing w:before="75" w:beforeAutospacing="0" w:after="300" w:afterAutospacing="0"/>
              <w:rPr>
                <w:rFonts w:ascii="Arial" w:hAnsi="Arial" w:cs="Arial"/>
                <w:color w:val="282828"/>
                <w:sz w:val="18"/>
                <w:szCs w:val="18"/>
              </w:rPr>
            </w:pPr>
            <w:r>
              <w:rPr>
                <w:rFonts w:ascii="Arial" w:hAnsi="Arial" w:cs="Arial"/>
                <w:color w:val="282828"/>
                <w:sz w:val="18"/>
                <w:szCs w:val="18"/>
              </w:rPr>
              <w:t>90-150 mg/dl</w:t>
            </w:r>
          </w:p>
        </w:tc>
      </w:tr>
    </w:tbl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A continuación os facilitamos los conceptos de factor de sensibilidad y ratio insulina/ración. Por Drs Momblán y Gómez Llorente. Médicos. Modificado Octubre 2018.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1.-Factor de sensibilidad: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Concepto:</w:t>
      </w:r>
      <w:r>
        <w:rPr>
          <w:rFonts w:ascii="Arial" w:hAnsi="Arial" w:cs="Arial"/>
          <w:color w:val="282828"/>
          <w:sz w:val="18"/>
          <w:szCs w:val="18"/>
        </w:rPr>
        <w:t> Factor de sensibilidad resulta de dividir 1700 (número estándar no modificable) entre la dosis total de insulina al día. (tanto lenta como rápida)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Utilidad:</w:t>
      </w:r>
      <w:r>
        <w:rPr>
          <w:rFonts w:ascii="Arial" w:hAnsi="Arial" w:cs="Arial"/>
          <w:color w:val="282828"/>
          <w:sz w:val="18"/>
          <w:szCs w:val="18"/>
        </w:rPr>
        <w:t> Conocimiento de la cantidad de glucemia que desciende por cada unidad de rápida.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Ejemplo:</w:t>
      </w:r>
      <w:r>
        <w:rPr>
          <w:rFonts w:ascii="Arial" w:hAnsi="Arial" w:cs="Arial"/>
          <w:color w:val="282828"/>
          <w:sz w:val="18"/>
          <w:szCs w:val="18"/>
        </w:rPr>
        <w:t> Niño que cada día se pone en total 8 unidades de rápida y 10 unidades de lenta, es decir en total se pone 18 unidades. Dividimos 1700/18= 94, es decir, una unidad de insulina rápida baja la glucemia 94 mg/dl.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Utilidad práctica para diabético:</w:t>
      </w:r>
      <w:r>
        <w:rPr>
          <w:rFonts w:ascii="Arial" w:hAnsi="Arial" w:cs="Arial"/>
          <w:color w:val="282828"/>
          <w:sz w:val="18"/>
          <w:szCs w:val="18"/>
        </w:rPr>
        <w:t> Sabiendo que mi límites normales son de------, en el caso anterior del ejemplo cada 94 mg/dl que sobrepase ------ Me pondré una unidad más de rápida extra de insulina.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Aclaración: </w:t>
      </w:r>
      <w:r>
        <w:rPr>
          <w:rFonts w:ascii="Arial" w:hAnsi="Arial" w:cs="Arial"/>
          <w:color w:val="282828"/>
          <w:sz w:val="18"/>
          <w:szCs w:val="18"/>
        </w:rPr>
        <w:t>este valor es teórico y cambiante tanto en cada diabético como a las tres comidas, por lo que debo conocer cuál es el factor de sensibilidad para cada persona con diabetes.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2.-Ratio Insulina/ración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lastRenderedPageBreak/>
        <w:t>Concepto:</w:t>
      </w:r>
      <w:r>
        <w:rPr>
          <w:rFonts w:ascii="Arial" w:hAnsi="Arial" w:cs="Arial"/>
          <w:color w:val="282828"/>
          <w:sz w:val="18"/>
          <w:szCs w:val="18"/>
        </w:rPr>
        <w:t> Unidades de insulina rápida que necesito dependiendo las raciones que ingiero en cada comida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Realización</w:t>
      </w:r>
      <w:r>
        <w:rPr>
          <w:rFonts w:ascii="Arial" w:hAnsi="Arial" w:cs="Arial"/>
          <w:color w:val="282828"/>
          <w:sz w:val="18"/>
          <w:szCs w:val="18"/>
        </w:rPr>
        <w:t>: Día que venga bien (dentro de límites normales) antes de una comida y dos horas después llegue también bien; me planteo lo siguiente si he comido tantas raciones y me he impuesto tanta insulina rápida la relación insulina/ración es tal.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Ejemplo</w:t>
      </w:r>
      <w:r>
        <w:rPr>
          <w:rFonts w:ascii="Arial" w:hAnsi="Arial" w:cs="Arial"/>
          <w:color w:val="282828"/>
          <w:sz w:val="18"/>
          <w:szCs w:val="18"/>
        </w:rPr>
        <w:t>: Niño de 8 años que antes de desayunar este con 100 mg/dl de glucemia coma 3 raciones de hidratos y se ponga 2 unidades y a las 2 horas tenga 140 de glucemia (en rango normal). Ratio sería 2 unidades/3 raciones= 0.6 , es decir cada unidad de rápida “quema” 0.6 raciones de H d C. Si un día en vez de 3 raciones toma 2 por inapetencia me tendría que poner 2x0.6= 1.2 unidades.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Utilidad práctica:</w:t>
      </w:r>
      <w:r>
        <w:rPr>
          <w:rFonts w:ascii="Arial" w:hAnsi="Arial" w:cs="Arial"/>
          <w:color w:val="282828"/>
          <w:sz w:val="18"/>
          <w:szCs w:val="18"/>
        </w:rPr>
        <w:t> Conocer la ratio haciendo varias determinaciones en cada comida principal y haciendo la media. Lógicamente cuando se pincha con bolígrafo que va de 1 en 1 habría que corregir al nivel superior o inferior dependiendo de la susceptibilidad individual que se adquiere tras realización diaria de los valores.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3. Bolos correctores (INSULINA RÁPIDA)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GLUCEMIA REAL – GLUCEMIA OBJETIVO/ FACTOR SENSIBILIDAD = UNIDADES DE INSULINA EXTRAS QUE SE PONDRIA.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7" name="Imagen 2" descr="En formato Word">
              <a:hlinkClick xmlns:a="http://schemas.openxmlformats.org/drawingml/2006/main" r:id="rId8" tgtFrame="&quot;_blank&quot;" tooltip="&quot;Contenido Ratio_racion y extra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formato Word">
                      <a:hlinkClick r:id="rId8" tgtFrame="&quot;_blank&quot;" tooltip="&quot;Contenido Ratio_racion y extra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6" name="Imagen 3" descr="En formato PDF">
              <a:hlinkClick xmlns:a="http://schemas.openxmlformats.org/drawingml/2006/main" r:id="rId10" tgtFrame="&quot;_blank&quot;" tooltip="&quot;Contenido Ratio_racion y extra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formato PDF">
                      <a:hlinkClick r:id="rId10" tgtFrame="&quot;_blank&quot;" tooltip="&quot;Contenido Ratio_racion y extra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3A0782" w:rsidRDefault="003A0782" w:rsidP="003A0782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Referencias según Vancouver: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" name="Imagen 4" descr="En formato Word">
              <a:hlinkClick xmlns:a="http://schemas.openxmlformats.org/drawingml/2006/main" r:id="rId12" tgtFrame="&quot;_blank&quot;" tooltip="&quot;Referencias Ratio/Ración y extra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formato Word">
                      <a:hlinkClick r:id="rId12" tgtFrame="&quot;_blank&quot;" tooltip="&quot;Referencias Ratio/Ración y extra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5" name="Imagen 5" descr="En formato PDF">
              <a:hlinkClick xmlns:a="http://schemas.openxmlformats.org/drawingml/2006/main" r:id="rId13" tgtFrame="&quot;_blank&quot;" tooltip="&quot;Referencias Ratio/Ración y extra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formato PDF">
                      <a:hlinkClick r:id="rId13" tgtFrame="&quot;_blank&quot;" tooltip="&quot;Referencias Ratio/Ración y extra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p w:rsidR="00EB09A6" w:rsidRPr="003A0782" w:rsidRDefault="00D8289A" w:rsidP="003A0782"/>
    <w:sectPr w:rsidR="00EB09A6" w:rsidRPr="003A0782" w:rsidSect="00CD2B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89A" w:rsidRDefault="00D8289A" w:rsidP="00773811">
      <w:pPr>
        <w:spacing w:after="0" w:line="240" w:lineRule="auto"/>
      </w:pPr>
      <w:r>
        <w:separator/>
      </w:r>
    </w:p>
  </w:endnote>
  <w:endnote w:type="continuationSeparator" w:id="0">
    <w:p w:rsidR="00D8289A" w:rsidRDefault="00D8289A" w:rsidP="0077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Default="007738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Default="0077381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Default="007738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89A" w:rsidRDefault="00D8289A" w:rsidP="00773811">
      <w:pPr>
        <w:spacing w:after="0" w:line="240" w:lineRule="auto"/>
      </w:pPr>
      <w:r>
        <w:separator/>
      </w:r>
    </w:p>
  </w:footnote>
  <w:footnote w:type="continuationSeparator" w:id="0">
    <w:p w:rsidR="00D8289A" w:rsidRDefault="00D8289A" w:rsidP="0077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Default="0077381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Pr="00773811" w:rsidRDefault="00773811" w:rsidP="00773811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3811" w:rsidRPr="00773811" w:rsidRDefault="00773811" w:rsidP="00773811">
    <w:pPr>
      <w:jc w:val="center"/>
      <w:rPr>
        <w:rFonts w:ascii="Calibri" w:eastAsia="Times New Roman" w:hAnsi="Calibri" w:cs="Times New Roman"/>
      </w:rPr>
    </w:pPr>
    <w:r w:rsidRPr="00773811">
      <w:rPr>
        <w:rFonts w:ascii="Calibri" w:eastAsia="Times New Roman" w:hAnsi="Calibri" w:cs="Times New Roman"/>
      </w:rPr>
      <w:t>UNIDAD DE ENDOCRINOLOGÍA PEDIÁTRICA. UGC PEDIATRIA INTEGRAL</w:t>
    </w:r>
  </w:p>
  <w:p w:rsidR="00773811" w:rsidRDefault="0077381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11" w:rsidRDefault="007738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566A7"/>
    <w:rsid w:val="00153B73"/>
    <w:rsid w:val="001669F1"/>
    <w:rsid w:val="00167636"/>
    <w:rsid w:val="00170ED0"/>
    <w:rsid w:val="00214AB0"/>
    <w:rsid w:val="002D2B39"/>
    <w:rsid w:val="003731D0"/>
    <w:rsid w:val="003A0782"/>
    <w:rsid w:val="00441698"/>
    <w:rsid w:val="00503F3C"/>
    <w:rsid w:val="0054054D"/>
    <w:rsid w:val="005D2D9C"/>
    <w:rsid w:val="00626940"/>
    <w:rsid w:val="007048A3"/>
    <w:rsid w:val="00773811"/>
    <w:rsid w:val="00832CCC"/>
    <w:rsid w:val="00855569"/>
    <w:rsid w:val="009C6F3F"/>
    <w:rsid w:val="00A32D00"/>
    <w:rsid w:val="00A80F3A"/>
    <w:rsid w:val="00AE0141"/>
    <w:rsid w:val="00B63820"/>
    <w:rsid w:val="00BE1705"/>
    <w:rsid w:val="00BF6725"/>
    <w:rsid w:val="00CD2B39"/>
    <w:rsid w:val="00D07212"/>
    <w:rsid w:val="00D566A7"/>
    <w:rsid w:val="00D6744C"/>
    <w:rsid w:val="00D73D20"/>
    <w:rsid w:val="00D8289A"/>
    <w:rsid w:val="00DE046A"/>
    <w:rsid w:val="00E7253A"/>
    <w:rsid w:val="00ED6C41"/>
    <w:rsid w:val="00F1258E"/>
    <w:rsid w:val="00F22243"/>
    <w:rsid w:val="00F3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39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73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3811"/>
  </w:style>
  <w:style w:type="paragraph" w:styleId="Piedepgina">
    <w:name w:val="footer"/>
    <w:basedOn w:val="Normal"/>
    <w:link w:val="PiedepginaCar"/>
    <w:uiPriority w:val="99"/>
    <w:semiHidden/>
    <w:unhideWhenUsed/>
    <w:rsid w:val="00773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811"/>
  </w:style>
  <w:style w:type="paragraph" w:customStyle="1" w:styleId="Standard">
    <w:name w:val="Standard"/>
    <w:rsid w:val="00166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infantilcht.com/resources/Ratio_racion%20y%20extras.docx" TargetMode="External"/><Relationship Id="rId13" Type="http://schemas.openxmlformats.org/officeDocument/2006/relationships/hyperlink" Target="http://www.diabetesinfantilcht.com/resources/referencias%20factor.pdf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diabetesinfantilcht.com/resources/referencias%20factor.doc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re.diabetesjournals.org/content/suppl/2015/12/21/39.Supplement_1.DC2/2016-Standards-of-Care.pdf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diabetesinfantilcht.com/resources/Ratio_racion%20y%20extras.pdf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4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ANTONIO LAMARCA</cp:lastModifiedBy>
  <cp:revision>10</cp:revision>
  <cp:lastPrinted>2016-12-17T21:48:00Z</cp:lastPrinted>
  <dcterms:created xsi:type="dcterms:W3CDTF">2015-05-29T12:25:00Z</dcterms:created>
  <dcterms:modified xsi:type="dcterms:W3CDTF">2018-10-27T15:38:00Z</dcterms:modified>
</cp:coreProperties>
</file>